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0093" w14:paraId="70CAC8D7" w14:textId="77777777" w:rsidTr="00B40093">
        <w:tc>
          <w:tcPr>
            <w:tcW w:w="4814" w:type="dxa"/>
          </w:tcPr>
          <w:p w14:paraId="4D22430B" w14:textId="11572841" w:rsidR="00B40093" w:rsidRPr="00DB1E09" w:rsidRDefault="00BD14C6">
            <w:pPr>
              <w:rPr>
                <w:color w:val="2F5496" w:themeColor="accent1" w:themeShade="BF"/>
              </w:rPr>
            </w:pPr>
            <w:r w:rsidRPr="00DB1E09">
              <w:rPr>
                <w:color w:val="2F5496" w:themeColor="accent1" w:themeShade="BF"/>
              </w:rPr>
              <w:t>Chiarezza</w:t>
            </w:r>
          </w:p>
        </w:tc>
        <w:tc>
          <w:tcPr>
            <w:tcW w:w="4814" w:type="dxa"/>
          </w:tcPr>
          <w:p w14:paraId="6AB9E922" w14:textId="77777777" w:rsidR="0037504E" w:rsidRDefault="0037504E"/>
          <w:p w14:paraId="3672E513" w14:textId="3DE3E44B" w:rsidR="0037504E" w:rsidRDefault="0037504E"/>
        </w:tc>
      </w:tr>
      <w:tr w:rsidR="00B40093" w14:paraId="09A88564" w14:textId="77777777" w:rsidTr="00B40093">
        <w:tc>
          <w:tcPr>
            <w:tcW w:w="4814" w:type="dxa"/>
          </w:tcPr>
          <w:p w14:paraId="2E87D020" w14:textId="40CB5B28" w:rsidR="00B40093" w:rsidRPr="00DB1E09" w:rsidRDefault="00BD14C6">
            <w:pPr>
              <w:rPr>
                <w:color w:val="2F5496" w:themeColor="accent1" w:themeShade="BF"/>
              </w:rPr>
            </w:pPr>
            <w:r w:rsidRPr="00DB1E09">
              <w:rPr>
                <w:color w:val="2F5496" w:themeColor="accent1" w:themeShade="BF"/>
              </w:rPr>
              <w:t>Completezza</w:t>
            </w:r>
          </w:p>
        </w:tc>
        <w:tc>
          <w:tcPr>
            <w:tcW w:w="4814" w:type="dxa"/>
          </w:tcPr>
          <w:p w14:paraId="549BA994" w14:textId="77777777" w:rsidR="0037504E" w:rsidRDefault="0037504E"/>
          <w:p w14:paraId="2B482462" w14:textId="26F65EB2" w:rsidR="0037504E" w:rsidRDefault="0037504E"/>
        </w:tc>
      </w:tr>
      <w:tr w:rsidR="00B40093" w14:paraId="2EEB05B8" w14:textId="77777777" w:rsidTr="00B40093">
        <w:tc>
          <w:tcPr>
            <w:tcW w:w="4814" w:type="dxa"/>
          </w:tcPr>
          <w:p w14:paraId="2112133D" w14:textId="24B02EAB" w:rsidR="00B40093" w:rsidRPr="00DB1E09" w:rsidRDefault="00BD14C6">
            <w:pPr>
              <w:rPr>
                <w:color w:val="2F5496" w:themeColor="accent1" w:themeShade="BF"/>
              </w:rPr>
            </w:pPr>
            <w:r w:rsidRPr="00DB1E09">
              <w:rPr>
                <w:color w:val="2F5496" w:themeColor="accent1" w:themeShade="BF"/>
              </w:rPr>
              <w:t>Concisione</w:t>
            </w:r>
          </w:p>
        </w:tc>
        <w:tc>
          <w:tcPr>
            <w:tcW w:w="4814" w:type="dxa"/>
          </w:tcPr>
          <w:p w14:paraId="1CA40B3A" w14:textId="77777777" w:rsidR="0037504E" w:rsidRDefault="0037504E"/>
          <w:p w14:paraId="4D78D0B1" w14:textId="59D006DC" w:rsidR="0037504E" w:rsidRDefault="0037504E"/>
        </w:tc>
      </w:tr>
      <w:tr w:rsidR="00B40093" w14:paraId="1FE646B4" w14:textId="77777777" w:rsidTr="00B40093">
        <w:tc>
          <w:tcPr>
            <w:tcW w:w="4814" w:type="dxa"/>
          </w:tcPr>
          <w:p w14:paraId="09474182" w14:textId="4121071A" w:rsidR="00B40093" w:rsidRPr="00DB1E09" w:rsidRDefault="00BD14C6">
            <w:pPr>
              <w:rPr>
                <w:color w:val="2F5496" w:themeColor="accent1" w:themeShade="BF"/>
              </w:rPr>
            </w:pPr>
            <w:r w:rsidRPr="00DB1E09">
              <w:rPr>
                <w:color w:val="2F5496" w:themeColor="accent1" w:themeShade="BF"/>
              </w:rPr>
              <w:t>Concretezza</w:t>
            </w:r>
          </w:p>
        </w:tc>
        <w:tc>
          <w:tcPr>
            <w:tcW w:w="4814" w:type="dxa"/>
          </w:tcPr>
          <w:p w14:paraId="6F64CDC0" w14:textId="77777777" w:rsidR="0037504E" w:rsidRDefault="0037504E"/>
          <w:p w14:paraId="0DA8CDA7" w14:textId="4CD0554A" w:rsidR="0037504E" w:rsidRDefault="0037504E"/>
        </w:tc>
      </w:tr>
      <w:tr w:rsidR="00B40093" w14:paraId="0DEDE840" w14:textId="77777777" w:rsidTr="00B40093">
        <w:tc>
          <w:tcPr>
            <w:tcW w:w="4814" w:type="dxa"/>
          </w:tcPr>
          <w:p w14:paraId="6033225C" w14:textId="1FC6DAD6" w:rsidR="00B40093" w:rsidRPr="00DB1E09" w:rsidRDefault="00BD14C6">
            <w:pPr>
              <w:rPr>
                <w:color w:val="2F5496" w:themeColor="accent1" w:themeShade="BF"/>
              </w:rPr>
            </w:pPr>
            <w:r w:rsidRPr="00DB1E09">
              <w:rPr>
                <w:color w:val="2F5496" w:themeColor="accent1" w:themeShade="BF"/>
              </w:rPr>
              <w:t>Correttezza</w:t>
            </w:r>
          </w:p>
        </w:tc>
        <w:tc>
          <w:tcPr>
            <w:tcW w:w="4814" w:type="dxa"/>
          </w:tcPr>
          <w:p w14:paraId="6383E27E" w14:textId="77777777" w:rsidR="0037504E" w:rsidRDefault="0037504E"/>
          <w:p w14:paraId="24B9FB64" w14:textId="12946F70" w:rsidR="0037504E" w:rsidRDefault="0037504E"/>
        </w:tc>
      </w:tr>
      <w:tr w:rsidR="00B40093" w14:paraId="5D3CFF3F" w14:textId="77777777" w:rsidTr="00B40093">
        <w:tc>
          <w:tcPr>
            <w:tcW w:w="4814" w:type="dxa"/>
          </w:tcPr>
          <w:p w14:paraId="7AF38636" w14:textId="1CA75B2A" w:rsidR="00B40093" w:rsidRPr="00DB1E09" w:rsidRDefault="00BD14C6">
            <w:pPr>
              <w:rPr>
                <w:color w:val="2F5496" w:themeColor="accent1" w:themeShade="BF"/>
              </w:rPr>
            </w:pPr>
            <w:r w:rsidRPr="00DB1E09">
              <w:rPr>
                <w:color w:val="2F5496" w:themeColor="accent1" w:themeShade="BF"/>
              </w:rPr>
              <w:t>Cortesia</w:t>
            </w:r>
          </w:p>
        </w:tc>
        <w:tc>
          <w:tcPr>
            <w:tcW w:w="4814" w:type="dxa"/>
          </w:tcPr>
          <w:p w14:paraId="7FA3632F" w14:textId="77777777" w:rsidR="0037504E" w:rsidRDefault="0037504E"/>
          <w:p w14:paraId="6B70B0D6" w14:textId="3A2104C0" w:rsidR="0037504E" w:rsidRDefault="0037504E"/>
        </w:tc>
      </w:tr>
      <w:tr w:rsidR="00B40093" w14:paraId="3BE477EB" w14:textId="77777777" w:rsidTr="00B40093">
        <w:tc>
          <w:tcPr>
            <w:tcW w:w="4814" w:type="dxa"/>
          </w:tcPr>
          <w:p w14:paraId="0818F752" w14:textId="7DA9986C" w:rsidR="00B40093" w:rsidRPr="00DB1E09" w:rsidRDefault="00BD14C6">
            <w:pPr>
              <w:rPr>
                <w:color w:val="2F5496" w:themeColor="accent1" w:themeShade="BF"/>
              </w:rPr>
            </w:pPr>
            <w:r w:rsidRPr="00DB1E09">
              <w:rPr>
                <w:color w:val="2F5496" w:themeColor="accent1" w:themeShade="BF"/>
              </w:rPr>
              <w:t>Considerazione</w:t>
            </w:r>
          </w:p>
        </w:tc>
        <w:tc>
          <w:tcPr>
            <w:tcW w:w="4814" w:type="dxa"/>
          </w:tcPr>
          <w:p w14:paraId="7DDE90B0" w14:textId="77777777" w:rsidR="0037504E" w:rsidRDefault="0037504E"/>
          <w:p w14:paraId="40D4B9B0" w14:textId="4B75B647" w:rsidR="0037504E" w:rsidRDefault="0037504E"/>
        </w:tc>
      </w:tr>
      <w:tr w:rsidR="00BD14C6" w14:paraId="1161DE4B" w14:textId="77777777" w:rsidTr="00B40093">
        <w:tc>
          <w:tcPr>
            <w:tcW w:w="4814" w:type="dxa"/>
          </w:tcPr>
          <w:p w14:paraId="2C46F9A9" w14:textId="0B01B13E" w:rsidR="00BD14C6" w:rsidRPr="00DB1E09" w:rsidRDefault="00BD14C6">
            <w:pPr>
              <w:rPr>
                <w:color w:val="2F5496" w:themeColor="accent1" w:themeShade="BF"/>
              </w:rPr>
            </w:pPr>
            <w:r w:rsidRPr="00DB1E09">
              <w:rPr>
                <w:color w:val="2F5496" w:themeColor="accent1" w:themeShade="BF"/>
              </w:rPr>
              <w:t>Registro informale</w:t>
            </w:r>
          </w:p>
        </w:tc>
        <w:tc>
          <w:tcPr>
            <w:tcW w:w="4814" w:type="dxa"/>
          </w:tcPr>
          <w:p w14:paraId="2134B816" w14:textId="77777777" w:rsidR="0037504E" w:rsidRDefault="0037504E"/>
          <w:p w14:paraId="39E4962C" w14:textId="7E86D9A3" w:rsidR="0037504E" w:rsidRDefault="0037504E"/>
        </w:tc>
      </w:tr>
      <w:tr w:rsidR="00BD14C6" w14:paraId="365D3121" w14:textId="77777777" w:rsidTr="00B40093">
        <w:tc>
          <w:tcPr>
            <w:tcW w:w="4814" w:type="dxa"/>
          </w:tcPr>
          <w:p w14:paraId="3B9B7359" w14:textId="07CD0A22" w:rsidR="00BD14C6" w:rsidRPr="00DB1E09" w:rsidRDefault="00BD14C6">
            <w:pPr>
              <w:rPr>
                <w:color w:val="2F5496" w:themeColor="accent1" w:themeShade="BF"/>
              </w:rPr>
            </w:pPr>
            <w:r w:rsidRPr="00DB1E09">
              <w:rPr>
                <w:color w:val="2F5496" w:themeColor="accent1" w:themeShade="BF"/>
              </w:rPr>
              <w:t>Registro medio</w:t>
            </w:r>
          </w:p>
        </w:tc>
        <w:tc>
          <w:tcPr>
            <w:tcW w:w="4814" w:type="dxa"/>
          </w:tcPr>
          <w:p w14:paraId="14AABBEE" w14:textId="77777777" w:rsidR="0037504E" w:rsidRDefault="0037504E"/>
          <w:p w14:paraId="55A5027C" w14:textId="1F622ED1" w:rsidR="0037504E" w:rsidRDefault="0037504E"/>
        </w:tc>
      </w:tr>
      <w:tr w:rsidR="00BD14C6" w14:paraId="24DC42F1" w14:textId="77777777" w:rsidTr="00B40093">
        <w:tc>
          <w:tcPr>
            <w:tcW w:w="4814" w:type="dxa"/>
          </w:tcPr>
          <w:p w14:paraId="6FD3D656" w14:textId="01CC9D08" w:rsidR="00BD14C6" w:rsidRPr="00DB1E09" w:rsidRDefault="00BD14C6">
            <w:pPr>
              <w:rPr>
                <w:color w:val="2F5496" w:themeColor="accent1" w:themeShade="BF"/>
              </w:rPr>
            </w:pPr>
            <w:r w:rsidRPr="00DB1E09">
              <w:rPr>
                <w:color w:val="2F5496" w:themeColor="accent1" w:themeShade="BF"/>
              </w:rPr>
              <w:t>Registro formale</w:t>
            </w:r>
          </w:p>
        </w:tc>
        <w:tc>
          <w:tcPr>
            <w:tcW w:w="4814" w:type="dxa"/>
          </w:tcPr>
          <w:p w14:paraId="251DBBC8" w14:textId="77777777" w:rsidR="0037504E" w:rsidRDefault="0037504E"/>
          <w:p w14:paraId="2CD28F9D" w14:textId="62DBCB93" w:rsidR="0037504E" w:rsidRDefault="0037504E"/>
        </w:tc>
      </w:tr>
      <w:tr w:rsidR="00BD14C6" w14:paraId="42E70A86" w14:textId="77777777" w:rsidTr="00B40093">
        <w:tc>
          <w:tcPr>
            <w:tcW w:w="4814" w:type="dxa"/>
          </w:tcPr>
          <w:p w14:paraId="68431126" w14:textId="174A5495" w:rsidR="00BD14C6" w:rsidRPr="00DB1E09" w:rsidRDefault="00BD14C6">
            <w:pPr>
              <w:rPr>
                <w:color w:val="2F5496" w:themeColor="accent1" w:themeShade="BF"/>
              </w:rPr>
            </w:pPr>
            <w:r w:rsidRPr="00DB1E09">
              <w:rPr>
                <w:color w:val="2F5496" w:themeColor="accent1" w:themeShade="BF"/>
              </w:rPr>
              <w:t>Razionalità</w:t>
            </w:r>
          </w:p>
        </w:tc>
        <w:tc>
          <w:tcPr>
            <w:tcW w:w="4814" w:type="dxa"/>
          </w:tcPr>
          <w:p w14:paraId="15487310" w14:textId="77777777" w:rsidR="0037504E" w:rsidRDefault="0037504E"/>
          <w:p w14:paraId="6FF5C72D" w14:textId="1772FA4B" w:rsidR="0037504E" w:rsidRDefault="0037504E"/>
        </w:tc>
      </w:tr>
      <w:tr w:rsidR="00BD14C6" w14:paraId="704ABE52" w14:textId="77777777" w:rsidTr="00B40093">
        <w:tc>
          <w:tcPr>
            <w:tcW w:w="4814" w:type="dxa"/>
          </w:tcPr>
          <w:p w14:paraId="4A3DA5FD" w14:textId="685D7C65" w:rsidR="00BD14C6" w:rsidRPr="00DB1E09" w:rsidRDefault="00BD14C6">
            <w:pPr>
              <w:rPr>
                <w:color w:val="2F5496" w:themeColor="accent1" w:themeShade="BF"/>
              </w:rPr>
            </w:pPr>
            <w:r w:rsidRPr="00DB1E09">
              <w:rPr>
                <w:color w:val="2F5496" w:themeColor="accent1" w:themeShade="BF"/>
              </w:rPr>
              <w:t>Forza emotiva</w:t>
            </w:r>
          </w:p>
        </w:tc>
        <w:tc>
          <w:tcPr>
            <w:tcW w:w="4814" w:type="dxa"/>
          </w:tcPr>
          <w:p w14:paraId="056B4AAB" w14:textId="77777777" w:rsidR="00BD14C6" w:rsidRDefault="00BD14C6"/>
          <w:p w14:paraId="3A15C59C" w14:textId="72B42E90" w:rsidR="0037504E" w:rsidRDefault="0037504E"/>
        </w:tc>
      </w:tr>
      <w:tr w:rsidR="00BD14C6" w14:paraId="04A99C0C" w14:textId="77777777" w:rsidTr="00B40093">
        <w:tc>
          <w:tcPr>
            <w:tcW w:w="4814" w:type="dxa"/>
          </w:tcPr>
          <w:p w14:paraId="1329294B" w14:textId="27399165" w:rsidR="00BD14C6" w:rsidRPr="00DB1E09" w:rsidRDefault="00BD14C6">
            <w:pPr>
              <w:rPr>
                <w:color w:val="2F5496" w:themeColor="accent1" w:themeShade="BF"/>
              </w:rPr>
            </w:pPr>
            <w:r w:rsidRPr="00DB1E09">
              <w:rPr>
                <w:color w:val="2F5496" w:themeColor="accent1" w:themeShade="BF"/>
              </w:rPr>
              <w:t>Forza morale</w:t>
            </w:r>
          </w:p>
        </w:tc>
        <w:tc>
          <w:tcPr>
            <w:tcW w:w="4814" w:type="dxa"/>
          </w:tcPr>
          <w:p w14:paraId="5621362A" w14:textId="77777777" w:rsidR="00BD14C6" w:rsidRDefault="00BD14C6"/>
          <w:p w14:paraId="2D21CC5B" w14:textId="001C3B72" w:rsidR="0037504E" w:rsidRDefault="0037504E"/>
        </w:tc>
      </w:tr>
      <w:tr w:rsidR="00BD14C6" w14:paraId="5C08CDE5" w14:textId="77777777" w:rsidTr="00B40093">
        <w:tc>
          <w:tcPr>
            <w:tcW w:w="4814" w:type="dxa"/>
          </w:tcPr>
          <w:p w14:paraId="450810AF" w14:textId="7D97C90E" w:rsidR="00BD14C6" w:rsidRPr="00DB1E09" w:rsidRDefault="00435C58">
            <w:pPr>
              <w:rPr>
                <w:color w:val="00B050"/>
              </w:rPr>
            </w:pPr>
            <w:r w:rsidRPr="00DB1E09">
              <w:rPr>
                <w:color w:val="00B050"/>
              </w:rPr>
              <w:t>Posizioni e movimenti del corpo</w:t>
            </w:r>
          </w:p>
        </w:tc>
        <w:tc>
          <w:tcPr>
            <w:tcW w:w="4814" w:type="dxa"/>
          </w:tcPr>
          <w:p w14:paraId="3AF54DCB" w14:textId="77777777" w:rsidR="00BD14C6" w:rsidRDefault="00BD14C6"/>
          <w:p w14:paraId="6174E1D7" w14:textId="5327DA7A" w:rsidR="0037504E" w:rsidRDefault="0037504E"/>
        </w:tc>
      </w:tr>
      <w:tr w:rsidR="00BD14C6" w14:paraId="2E619A5B" w14:textId="77777777" w:rsidTr="00B40093">
        <w:tc>
          <w:tcPr>
            <w:tcW w:w="4814" w:type="dxa"/>
          </w:tcPr>
          <w:p w14:paraId="3F4FF37D" w14:textId="47E7FFCA" w:rsidR="00BD14C6" w:rsidRPr="00DB1E09" w:rsidRDefault="00435C58">
            <w:pPr>
              <w:rPr>
                <w:color w:val="00B050"/>
              </w:rPr>
            </w:pPr>
            <w:r w:rsidRPr="00DB1E09">
              <w:rPr>
                <w:color w:val="00B050"/>
              </w:rPr>
              <w:t>Gestualità</w:t>
            </w:r>
          </w:p>
        </w:tc>
        <w:tc>
          <w:tcPr>
            <w:tcW w:w="4814" w:type="dxa"/>
          </w:tcPr>
          <w:p w14:paraId="39CBBD5C" w14:textId="77777777" w:rsidR="00BD14C6" w:rsidRDefault="00BD14C6"/>
          <w:p w14:paraId="793CD919" w14:textId="6FB6258E" w:rsidR="0037504E" w:rsidRDefault="0037504E"/>
        </w:tc>
      </w:tr>
      <w:tr w:rsidR="00BD14C6" w14:paraId="0E1DD7CB" w14:textId="77777777" w:rsidTr="00B40093">
        <w:tc>
          <w:tcPr>
            <w:tcW w:w="4814" w:type="dxa"/>
          </w:tcPr>
          <w:p w14:paraId="293E899A" w14:textId="725D09F3" w:rsidR="00BD14C6" w:rsidRPr="00DB1E09" w:rsidRDefault="00435C58">
            <w:pPr>
              <w:rPr>
                <w:color w:val="00B050"/>
              </w:rPr>
            </w:pPr>
            <w:r w:rsidRPr="00DB1E09">
              <w:rPr>
                <w:color w:val="00B050"/>
              </w:rPr>
              <w:t>Espressioni del volto</w:t>
            </w:r>
          </w:p>
        </w:tc>
        <w:tc>
          <w:tcPr>
            <w:tcW w:w="4814" w:type="dxa"/>
          </w:tcPr>
          <w:p w14:paraId="35B300CF" w14:textId="77777777" w:rsidR="00BD14C6" w:rsidRDefault="00BD14C6"/>
          <w:p w14:paraId="5F31A1ED" w14:textId="582C472A" w:rsidR="0037504E" w:rsidRDefault="0037504E"/>
        </w:tc>
      </w:tr>
      <w:tr w:rsidR="00435C58" w14:paraId="08D59876" w14:textId="77777777" w:rsidTr="00B40093">
        <w:tc>
          <w:tcPr>
            <w:tcW w:w="4814" w:type="dxa"/>
          </w:tcPr>
          <w:p w14:paraId="42EA55A6" w14:textId="18E9684A" w:rsidR="00435C58" w:rsidRPr="00DB1E09" w:rsidRDefault="00435C58">
            <w:pPr>
              <w:rPr>
                <w:color w:val="00B050"/>
              </w:rPr>
            </w:pPr>
            <w:r w:rsidRPr="00DB1E09">
              <w:rPr>
                <w:color w:val="00B050"/>
              </w:rPr>
              <w:t>Abbigliamento</w:t>
            </w:r>
          </w:p>
        </w:tc>
        <w:tc>
          <w:tcPr>
            <w:tcW w:w="4814" w:type="dxa"/>
          </w:tcPr>
          <w:p w14:paraId="4992C31F" w14:textId="77777777" w:rsidR="00435C58" w:rsidRDefault="00435C58"/>
          <w:p w14:paraId="32E4A689" w14:textId="2F32C3EA" w:rsidR="0037504E" w:rsidRDefault="0037504E"/>
        </w:tc>
      </w:tr>
      <w:tr w:rsidR="00435C58" w14:paraId="0CC23636" w14:textId="77777777" w:rsidTr="00B40093">
        <w:tc>
          <w:tcPr>
            <w:tcW w:w="4814" w:type="dxa"/>
          </w:tcPr>
          <w:p w14:paraId="0602BAFF" w14:textId="30B12665" w:rsidR="00435C58" w:rsidRPr="00DB1E09" w:rsidRDefault="00435C58">
            <w:pPr>
              <w:rPr>
                <w:color w:val="00B050"/>
              </w:rPr>
            </w:pPr>
            <w:r w:rsidRPr="00DB1E09">
              <w:rPr>
                <w:color w:val="00B050"/>
              </w:rPr>
              <w:t>Utilizzo dello spazio</w:t>
            </w:r>
          </w:p>
        </w:tc>
        <w:tc>
          <w:tcPr>
            <w:tcW w:w="4814" w:type="dxa"/>
          </w:tcPr>
          <w:p w14:paraId="23BFFD65" w14:textId="77777777" w:rsidR="00435C58" w:rsidRDefault="00435C58"/>
          <w:p w14:paraId="31CC7C1D" w14:textId="1E54514F" w:rsidR="0037504E" w:rsidRDefault="0037504E"/>
        </w:tc>
      </w:tr>
      <w:tr w:rsidR="00435C58" w14:paraId="44B3B714" w14:textId="77777777" w:rsidTr="00B40093">
        <w:tc>
          <w:tcPr>
            <w:tcW w:w="4814" w:type="dxa"/>
          </w:tcPr>
          <w:p w14:paraId="58554D5F" w14:textId="2400523B" w:rsidR="00435C58" w:rsidRPr="00DB1E09" w:rsidRDefault="00435C58">
            <w:pPr>
              <w:rPr>
                <w:color w:val="00B050"/>
              </w:rPr>
            </w:pPr>
            <w:r w:rsidRPr="00DB1E09">
              <w:rPr>
                <w:color w:val="00B050"/>
              </w:rPr>
              <w:t>Direzione dello sguardo e movimenti degli occhi</w:t>
            </w:r>
          </w:p>
        </w:tc>
        <w:tc>
          <w:tcPr>
            <w:tcW w:w="4814" w:type="dxa"/>
          </w:tcPr>
          <w:p w14:paraId="2D712D22" w14:textId="77777777" w:rsidR="00435C58" w:rsidRDefault="00435C58"/>
          <w:p w14:paraId="5B8627DA" w14:textId="1768E04A" w:rsidR="0037504E" w:rsidRDefault="0037504E"/>
        </w:tc>
      </w:tr>
      <w:tr w:rsidR="00435C58" w14:paraId="71ACDA48" w14:textId="77777777" w:rsidTr="00B40093">
        <w:tc>
          <w:tcPr>
            <w:tcW w:w="4814" w:type="dxa"/>
          </w:tcPr>
          <w:p w14:paraId="48A726D6" w14:textId="3000726C" w:rsidR="00435C58" w:rsidRPr="00DB1E09" w:rsidRDefault="00435C58">
            <w:pPr>
              <w:rPr>
                <w:color w:val="C00000"/>
              </w:rPr>
            </w:pPr>
            <w:r w:rsidRPr="00DB1E09">
              <w:rPr>
                <w:color w:val="C00000"/>
              </w:rPr>
              <w:t>Impostazione vocale</w:t>
            </w:r>
          </w:p>
        </w:tc>
        <w:tc>
          <w:tcPr>
            <w:tcW w:w="4814" w:type="dxa"/>
          </w:tcPr>
          <w:p w14:paraId="66C60910" w14:textId="77777777" w:rsidR="00435C58" w:rsidRDefault="00435C58"/>
          <w:p w14:paraId="4F89B9E1" w14:textId="69DD384E" w:rsidR="0037504E" w:rsidRDefault="0037504E"/>
        </w:tc>
      </w:tr>
      <w:tr w:rsidR="00435C58" w14:paraId="77BBCE06" w14:textId="77777777" w:rsidTr="00B40093">
        <w:tc>
          <w:tcPr>
            <w:tcW w:w="4814" w:type="dxa"/>
          </w:tcPr>
          <w:p w14:paraId="6A9A0637" w14:textId="7DF4E0D7" w:rsidR="00435C58" w:rsidRPr="00DB1E09" w:rsidRDefault="0037504E">
            <w:pPr>
              <w:rPr>
                <w:color w:val="C00000"/>
              </w:rPr>
            </w:pPr>
            <w:r w:rsidRPr="00DB1E09">
              <w:rPr>
                <w:color w:val="C00000"/>
              </w:rPr>
              <w:t>Volume</w:t>
            </w:r>
          </w:p>
        </w:tc>
        <w:tc>
          <w:tcPr>
            <w:tcW w:w="4814" w:type="dxa"/>
          </w:tcPr>
          <w:p w14:paraId="50820876" w14:textId="77777777" w:rsidR="00435C58" w:rsidRDefault="00435C58"/>
          <w:p w14:paraId="31ED4D50" w14:textId="565686E6" w:rsidR="0037504E" w:rsidRDefault="0037504E"/>
        </w:tc>
      </w:tr>
      <w:tr w:rsidR="00435C58" w14:paraId="7881434A" w14:textId="77777777" w:rsidTr="00B40093">
        <w:tc>
          <w:tcPr>
            <w:tcW w:w="4814" w:type="dxa"/>
          </w:tcPr>
          <w:p w14:paraId="4438CDFD" w14:textId="14639644" w:rsidR="00435C58" w:rsidRPr="00DB1E09" w:rsidRDefault="0037504E">
            <w:pPr>
              <w:rPr>
                <w:color w:val="C00000"/>
              </w:rPr>
            </w:pPr>
            <w:r w:rsidRPr="00DB1E09">
              <w:rPr>
                <w:color w:val="C00000"/>
              </w:rPr>
              <w:t>Tono</w:t>
            </w:r>
          </w:p>
        </w:tc>
        <w:tc>
          <w:tcPr>
            <w:tcW w:w="4814" w:type="dxa"/>
          </w:tcPr>
          <w:p w14:paraId="2A16B0F2" w14:textId="77777777" w:rsidR="00435C58" w:rsidRDefault="00435C58"/>
          <w:p w14:paraId="52433CD3" w14:textId="278B67B7" w:rsidR="0037504E" w:rsidRDefault="0037504E"/>
        </w:tc>
      </w:tr>
      <w:tr w:rsidR="00435C58" w14:paraId="672D578E" w14:textId="77777777" w:rsidTr="00B40093">
        <w:tc>
          <w:tcPr>
            <w:tcW w:w="4814" w:type="dxa"/>
          </w:tcPr>
          <w:p w14:paraId="5550BE8F" w14:textId="454CE0DE" w:rsidR="00435C58" w:rsidRPr="00DB1E09" w:rsidRDefault="0037504E">
            <w:pPr>
              <w:rPr>
                <w:color w:val="C00000"/>
              </w:rPr>
            </w:pPr>
            <w:r w:rsidRPr="00DB1E09">
              <w:rPr>
                <w:color w:val="C00000"/>
              </w:rPr>
              <w:t>Velocità</w:t>
            </w:r>
          </w:p>
        </w:tc>
        <w:tc>
          <w:tcPr>
            <w:tcW w:w="4814" w:type="dxa"/>
          </w:tcPr>
          <w:p w14:paraId="615D3ECD" w14:textId="77777777" w:rsidR="00435C58" w:rsidRDefault="00435C58"/>
          <w:p w14:paraId="15AB4972" w14:textId="438F091C" w:rsidR="0037504E" w:rsidRDefault="0037504E"/>
        </w:tc>
      </w:tr>
      <w:tr w:rsidR="00435C58" w14:paraId="780317E2" w14:textId="77777777" w:rsidTr="00B40093">
        <w:tc>
          <w:tcPr>
            <w:tcW w:w="4814" w:type="dxa"/>
          </w:tcPr>
          <w:p w14:paraId="4B4A4B36" w14:textId="462E455F" w:rsidR="00435C58" w:rsidRPr="00DB1E09" w:rsidRDefault="0037504E">
            <w:pPr>
              <w:rPr>
                <w:color w:val="C00000"/>
              </w:rPr>
            </w:pPr>
            <w:r w:rsidRPr="00DB1E09">
              <w:rPr>
                <w:color w:val="C00000"/>
              </w:rPr>
              <w:t>Silenzio</w:t>
            </w:r>
          </w:p>
        </w:tc>
        <w:tc>
          <w:tcPr>
            <w:tcW w:w="4814" w:type="dxa"/>
          </w:tcPr>
          <w:p w14:paraId="004EDBCD" w14:textId="77777777" w:rsidR="00435C58" w:rsidRDefault="00435C58"/>
          <w:p w14:paraId="7C342883" w14:textId="513F3130" w:rsidR="0037504E" w:rsidRDefault="0037504E"/>
        </w:tc>
      </w:tr>
      <w:tr w:rsidR="00435C58" w14:paraId="29C89381" w14:textId="77777777" w:rsidTr="00B40093">
        <w:tc>
          <w:tcPr>
            <w:tcW w:w="4814" w:type="dxa"/>
          </w:tcPr>
          <w:p w14:paraId="08F8A3FA" w14:textId="3112B5FF" w:rsidR="00435C58" w:rsidRPr="00DB1E09" w:rsidRDefault="0037504E">
            <w:pPr>
              <w:rPr>
                <w:color w:val="C00000"/>
              </w:rPr>
            </w:pPr>
            <w:r w:rsidRPr="00DB1E09">
              <w:rPr>
                <w:color w:val="C00000"/>
              </w:rPr>
              <w:t>Riso</w:t>
            </w:r>
          </w:p>
        </w:tc>
        <w:tc>
          <w:tcPr>
            <w:tcW w:w="4814" w:type="dxa"/>
          </w:tcPr>
          <w:p w14:paraId="127E27E7" w14:textId="77777777" w:rsidR="0037504E" w:rsidRDefault="0037504E"/>
          <w:p w14:paraId="45B77321" w14:textId="51ADC57D" w:rsidR="0037504E" w:rsidRDefault="0037504E"/>
        </w:tc>
      </w:tr>
    </w:tbl>
    <w:p w14:paraId="3E8BB14E" w14:textId="77777777" w:rsidR="00A02279" w:rsidRDefault="00A02279"/>
    <w:sectPr w:rsidR="00A02279" w:rsidSect="000E2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4226" w14:textId="77777777" w:rsidR="0037504E" w:rsidRDefault="0037504E" w:rsidP="0037504E">
      <w:pPr>
        <w:spacing w:after="0" w:line="240" w:lineRule="auto"/>
      </w:pPr>
      <w:r>
        <w:separator/>
      </w:r>
    </w:p>
  </w:endnote>
  <w:endnote w:type="continuationSeparator" w:id="0">
    <w:p w14:paraId="154B5354" w14:textId="77777777" w:rsidR="0037504E" w:rsidRDefault="0037504E" w:rsidP="0037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1E33" w14:textId="77777777" w:rsidR="0037504E" w:rsidRDefault="0037504E" w:rsidP="0037504E">
      <w:pPr>
        <w:spacing w:after="0" w:line="240" w:lineRule="auto"/>
      </w:pPr>
      <w:r>
        <w:separator/>
      </w:r>
    </w:p>
  </w:footnote>
  <w:footnote w:type="continuationSeparator" w:id="0">
    <w:p w14:paraId="46165420" w14:textId="77777777" w:rsidR="0037504E" w:rsidRDefault="0037504E" w:rsidP="00375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12"/>
    <w:rsid w:val="000E2E97"/>
    <w:rsid w:val="001D6612"/>
    <w:rsid w:val="0037504E"/>
    <w:rsid w:val="00435C58"/>
    <w:rsid w:val="00A02279"/>
    <w:rsid w:val="00B40093"/>
    <w:rsid w:val="00B63411"/>
    <w:rsid w:val="00BD14C6"/>
    <w:rsid w:val="00D34824"/>
    <w:rsid w:val="00DB1E09"/>
    <w:rsid w:val="00E3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C573D"/>
  <w15:chartTrackingRefBased/>
  <w15:docId w15:val="{7CF23658-DE2F-44FD-BEFA-1E7D47F1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D14C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5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04E"/>
  </w:style>
  <w:style w:type="paragraph" w:styleId="Pidipagina">
    <w:name w:val="footer"/>
    <w:basedOn w:val="Normale"/>
    <w:link w:val="PidipaginaCarattere"/>
    <w:uiPriority w:val="99"/>
    <w:unhideWhenUsed/>
    <w:rsid w:val="00375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Colombo</dc:creator>
  <cp:keywords/>
  <dc:description/>
  <cp:lastModifiedBy>Lucia Colombo</cp:lastModifiedBy>
  <cp:revision>8</cp:revision>
  <dcterms:created xsi:type="dcterms:W3CDTF">2022-02-09T12:58:00Z</dcterms:created>
  <dcterms:modified xsi:type="dcterms:W3CDTF">2022-02-09T13:08:00Z</dcterms:modified>
</cp:coreProperties>
</file>